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59" w:rsidRPr="00D12D26" w:rsidRDefault="00D444BF" w:rsidP="00D444BF">
      <w:pPr>
        <w:pStyle w:val="NoSpacing"/>
      </w:pPr>
      <w:r>
        <w:t xml:space="preserve">  </w:t>
      </w:r>
      <w:r w:rsidR="00D27C8E">
        <w:t>KIAP-TU-WISH</w:t>
      </w:r>
      <w:r w:rsidR="006640EF" w:rsidRPr="00D12D26">
        <w:t xml:space="preserve"> </w:t>
      </w:r>
      <w:r w:rsidR="00D27C8E">
        <w:t xml:space="preserve">(KIAP) </w:t>
      </w:r>
      <w:r w:rsidR="006640EF" w:rsidRPr="00D12D26">
        <w:t xml:space="preserve">TROUT UNLIMITED </w:t>
      </w:r>
      <w:r w:rsidR="001B5D59" w:rsidRPr="00D12D26">
        <w:t>CAFO POSITION PAPER</w:t>
      </w:r>
    </w:p>
    <w:p w:rsidR="001B5D59" w:rsidRPr="00206245" w:rsidRDefault="00A24407">
      <w:pPr>
        <w:pStyle w:val="BodyText"/>
        <w:kinsoku w:val="0"/>
        <w:overflowPunct w:val="0"/>
        <w:spacing w:before="278"/>
        <w:ind w:left="112" w:right="117" w:firstLine="0"/>
      </w:pPr>
      <w:r w:rsidRPr="001509B3">
        <w:t>The number and size of concentrated animal feed operations (</w:t>
      </w:r>
      <w:r w:rsidR="002A739A">
        <w:t>CAFOs</w:t>
      </w:r>
      <w:r w:rsidRPr="001509B3">
        <w:t>) is increasing dramatically throughout Wisconsin including the Driftless area</w:t>
      </w:r>
      <w:r w:rsidRPr="00AD77BE">
        <w:rPr>
          <w:b/>
        </w:rPr>
        <w:t xml:space="preserve">. </w:t>
      </w:r>
      <w:r w:rsidRPr="001509B3">
        <w:t>We contend the current permitting process has been inadequate in assuring protections for our fragi</w:t>
      </w:r>
      <w:r w:rsidR="00136134">
        <w:t>le environment.</w:t>
      </w:r>
      <w:r w:rsidR="00206245" w:rsidRPr="00206245">
        <w:rPr>
          <w:rFonts w:ascii="Arial" w:hAnsi="Arial" w:cs="Arial"/>
          <w:b/>
          <w:bCs/>
          <w:color w:val="555555"/>
          <w:sz w:val="19"/>
          <w:szCs w:val="19"/>
        </w:rPr>
        <w:t xml:space="preserve"> </w:t>
      </w:r>
      <w:r w:rsidR="00206245" w:rsidRPr="00206245">
        <w:rPr>
          <w:bCs/>
        </w:rPr>
        <w:t>While procedures required by statute (such as hearings, comment periods, environmental impact statements, etc.) are technically being completed, serious review</w:t>
      </w:r>
      <w:r w:rsidR="00C67A18">
        <w:rPr>
          <w:bCs/>
        </w:rPr>
        <w:t>,</w:t>
      </w:r>
      <w:r w:rsidR="00206245" w:rsidRPr="00206245">
        <w:rPr>
          <w:bCs/>
        </w:rPr>
        <w:t xml:space="preserve"> accounting for legitimate and science based concerns of local landowners and other stakeholders are often overlooked.  The public and the law demand that a more comprehensive permitting process be implemented for CAFOs</w:t>
      </w:r>
      <w:r w:rsidRPr="00206245">
        <w:t>.</w:t>
      </w:r>
      <w:r w:rsidR="00264F3F" w:rsidRPr="00206245">
        <w:t xml:space="preserve"> </w:t>
      </w:r>
    </w:p>
    <w:p w:rsidR="001B5D59" w:rsidRPr="001509B3" w:rsidRDefault="001B5D59">
      <w:pPr>
        <w:pStyle w:val="BodyText"/>
        <w:kinsoku w:val="0"/>
        <w:overflowPunct w:val="0"/>
        <w:ind w:left="0" w:firstLine="0"/>
      </w:pPr>
    </w:p>
    <w:p w:rsidR="006A01D1" w:rsidRPr="001509B3" w:rsidRDefault="001B5D59">
      <w:pPr>
        <w:pStyle w:val="BodyText"/>
        <w:kinsoku w:val="0"/>
        <w:overflowPunct w:val="0"/>
        <w:ind w:left="112" w:right="130" w:firstLine="0"/>
      </w:pPr>
      <w:r w:rsidRPr="001509B3">
        <w:t>We recog</w:t>
      </w:r>
      <w:bookmarkStart w:id="0" w:name="_GoBack"/>
      <w:bookmarkEnd w:id="0"/>
      <w:r w:rsidRPr="001509B3">
        <w:t xml:space="preserve">nize the importance of agriculture both as a producer of essential food crops and as part of the economic backbone of Wisconsin. We also recognize that agricultural “best management practices” exist which provide water quality benefits. </w:t>
      </w:r>
      <w:r w:rsidR="001C7CD5">
        <w:t>T</w:t>
      </w:r>
      <w:r w:rsidRPr="001509B3">
        <w:t xml:space="preserve">hese best practices are already being implemented by </w:t>
      </w:r>
      <w:r w:rsidR="00B3729C" w:rsidRPr="001509B3">
        <w:t>many</w:t>
      </w:r>
      <w:r w:rsidRPr="001509B3">
        <w:t xml:space="preserve"> family farms within the</w:t>
      </w:r>
      <w:r w:rsidR="00D27C8E">
        <w:t xml:space="preserve"> KIAP</w:t>
      </w:r>
      <w:r w:rsidR="006640EF" w:rsidRPr="001509B3">
        <w:t xml:space="preserve"> TU </w:t>
      </w:r>
      <w:r w:rsidRPr="001509B3">
        <w:t>region</w:t>
      </w:r>
      <w:r w:rsidR="00B3729C" w:rsidRPr="001509B3">
        <w:t xml:space="preserve"> but</w:t>
      </w:r>
      <w:r w:rsidR="006E333B" w:rsidRPr="001509B3">
        <w:t xml:space="preserve"> unfortunately </w:t>
      </w:r>
      <w:r w:rsidR="00B3729C" w:rsidRPr="001509B3">
        <w:t>not by all</w:t>
      </w:r>
      <w:r w:rsidRPr="001509B3">
        <w:t>.</w:t>
      </w:r>
    </w:p>
    <w:p w:rsidR="006A01D1" w:rsidRDefault="006A01D1">
      <w:pPr>
        <w:pStyle w:val="BodyText"/>
        <w:kinsoku w:val="0"/>
        <w:overflowPunct w:val="0"/>
        <w:ind w:left="112" w:right="130" w:firstLine="0"/>
      </w:pPr>
      <w:r w:rsidRPr="001509B3">
        <w:t xml:space="preserve">Recent experience with poorly operated </w:t>
      </w:r>
      <w:r w:rsidR="002A739A">
        <w:t>CAFOs</w:t>
      </w:r>
      <w:r w:rsidR="00BE62E0" w:rsidRPr="001509B3">
        <w:t xml:space="preserve"> in our area has been negative. </w:t>
      </w:r>
      <w:r w:rsidR="001C7CD5">
        <w:t>M</w:t>
      </w:r>
      <w:r w:rsidRPr="001509B3">
        <w:t>ajor fish kills and serious environmental dama</w:t>
      </w:r>
      <w:r w:rsidR="00BE62E0" w:rsidRPr="001509B3">
        <w:t xml:space="preserve">ge </w:t>
      </w:r>
      <w:r w:rsidR="001C7CD5">
        <w:t>as a result</w:t>
      </w:r>
      <w:r w:rsidR="001509B3" w:rsidRPr="001509B3">
        <w:t xml:space="preserve"> of</w:t>
      </w:r>
      <w:r w:rsidR="00BE62E0" w:rsidRPr="001509B3">
        <w:t xml:space="preserve"> manure spills</w:t>
      </w:r>
      <w:r w:rsidR="001C7CD5">
        <w:t xml:space="preserve"> has occurred. S</w:t>
      </w:r>
      <w:r w:rsidR="006E333B" w:rsidRPr="001509B3">
        <w:t>adly</w:t>
      </w:r>
      <w:r w:rsidR="000748CF">
        <w:t xml:space="preserve"> </w:t>
      </w:r>
      <w:r w:rsidR="002A739A">
        <w:t xml:space="preserve">there are </w:t>
      </w:r>
      <w:r w:rsidR="000748CF">
        <w:t>no changes in permitting,</w:t>
      </w:r>
      <w:r w:rsidRPr="001509B3">
        <w:t xml:space="preserve"> no repercussions, no penalties, </w:t>
      </w:r>
      <w:r w:rsidR="002A739A" w:rsidRPr="001509B3">
        <w:t>and no</w:t>
      </w:r>
      <w:r w:rsidRPr="001509B3">
        <w:t xml:space="preserve"> consequences for these violations. </w:t>
      </w:r>
    </w:p>
    <w:p w:rsidR="00D85D66" w:rsidRDefault="00D85D66">
      <w:pPr>
        <w:pStyle w:val="BodyText"/>
        <w:kinsoku w:val="0"/>
        <w:overflowPunct w:val="0"/>
        <w:ind w:left="112" w:right="130" w:firstLine="0"/>
      </w:pPr>
    </w:p>
    <w:p w:rsidR="004E2212" w:rsidRDefault="00D85D66" w:rsidP="00690081">
      <w:pPr>
        <w:tabs>
          <w:tab w:val="left" w:pos="834"/>
        </w:tabs>
        <w:kinsoku w:val="0"/>
        <w:overflowPunct w:val="0"/>
        <w:spacing w:after="120"/>
        <w:ind w:right="444"/>
      </w:pPr>
      <w:r w:rsidRPr="001509B3">
        <w:t xml:space="preserve">The mission of the </w:t>
      </w:r>
      <w:r w:rsidR="00D27C8E">
        <w:t>KIAP</w:t>
      </w:r>
      <w:r w:rsidRPr="001509B3">
        <w:t xml:space="preserve"> Chapter of</w:t>
      </w:r>
      <w:r w:rsidRPr="001509B3">
        <w:rPr>
          <w:color w:val="FF0000"/>
        </w:rPr>
        <w:t xml:space="preserve"> </w:t>
      </w:r>
      <w:r w:rsidR="00A510EF">
        <w:t>Trout Unlimited</w:t>
      </w:r>
      <w:r w:rsidRPr="001509B3">
        <w:t xml:space="preserve"> is to preserve, protect and restore cold-water fisheries and their watersheds</w:t>
      </w:r>
      <w:r w:rsidR="00D27C8E">
        <w:t>, so our children can experience the joy of native trout</w:t>
      </w:r>
      <w:r w:rsidRPr="001509B3">
        <w:t>. As a Chapter we achieve this through habitat restoration, advocacy, access acquisition,</w:t>
      </w:r>
      <w:r w:rsidR="00690081">
        <w:t xml:space="preserve"> </w:t>
      </w:r>
      <w:r w:rsidRPr="001509B3">
        <w:t>and education</w:t>
      </w:r>
      <w:r w:rsidR="00D27C8E">
        <w:t>.  The geographical area of KIAP</w:t>
      </w:r>
      <w:r w:rsidRPr="001509B3">
        <w:t xml:space="preserve"> TU includes </w:t>
      </w:r>
      <w:r w:rsidR="00D27C8E">
        <w:t>Pierce, St. Croix, and Polk</w:t>
      </w:r>
      <w:r w:rsidRPr="001509B3">
        <w:t xml:space="preserve"> Counties</w:t>
      </w:r>
      <w:r w:rsidR="000748CF">
        <w:t xml:space="preserve"> in west</w:t>
      </w:r>
      <w:r w:rsidR="00D27C8E">
        <w:t>ern</w:t>
      </w:r>
      <w:r w:rsidR="000748CF">
        <w:t xml:space="preserve"> Wisconsin</w:t>
      </w:r>
      <w:r w:rsidRPr="001509B3">
        <w:t xml:space="preserve">, part of the Driftless </w:t>
      </w:r>
      <w:r>
        <w:t>A</w:t>
      </w:r>
      <w:r w:rsidRPr="001509B3">
        <w:t>rea of the upper Mississippi River Basin</w:t>
      </w:r>
      <w:r>
        <w:t>.</w:t>
      </w:r>
      <w:r w:rsidRPr="00A24407">
        <w:t xml:space="preserve"> </w:t>
      </w:r>
      <w:r w:rsidR="000748CF">
        <w:t>W</w:t>
      </w:r>
      <w:r w:rsidRPr="001509B3">
        <w:t>e are fortunate to have a multitude of cold-water streams and rivers</w:t>
      </w:r>
      <w:r w:rsidR="000748CF">
        <w:t xml:space="preserve"> in our area</w:t>
      </w:r>
      <w:r w:rsidRPr="001509B3">
        <w:t xml:space="preserve">, </w:t>
      </w:r>
      <w:r>
        <w:t>m</w:t>
      </w:r>
      <w:r w:rsidR="001509B3" w:rsidRPr="001509B3">
        <w:t>ost of</w:t>
      </w:r>
      <w:r>
        <w:t xml:space="preserve"> which run</w:t>
      </w:r>
      <w:r w:rsidR="00645E6F" w:rsidRPr="001509B3">
        <w:t xml:space="preserve"> </w:t>
      </w:r>
      <w:r>
        <w:t>through</w:t>
      </w:r>
      <w:r w:rsidR="00645E6F" w:rsidRPr="001509B3">
        <w:t xml:space="preserve"> priv</w:t>
      </w:r>
      <w:r w:rsidR="00690081">
        <w:t>ate agricultural lands. O</w:t>
      </w:r>
      <w:r w:rsidR="00645E6F" w:rsidRPr="001509B3">
        <w:t>ur chapter</w:t>
      </w:r>
      <w:r w:rsidR="00690081">
        <w:t>, working</w:t>
      </w:r>
      <w:r w:rsidR="00645E6F" w:rsidRPr="001509B3">
        <w:t xml:space="preserve"> i</w:t>
      </w:r>
      <w:r w:rsidR="00690081">
        <w:t>n conjunction with others</w:t>
      </w:r>
      <w:r w:rsidR="000748CF">
        <w:t>, especially landowners</w:t>
      </w:r>
      <w:r w:rsidR="00690081">
        <w:t xml:space="preserve">, has invested over </w:t>
      </w:r>
      <w:r w:rsidR="00B74F3C" w:rsidRPr="005219BB">
        <w:t>$</w:t>
      </w:r>
      <w:r w:rsidR="005219BB">
        <w:t>700,000</w:t>
      </w:r>
      <w:r w:rsidR="00690081">
        <w:t xml:space="preserve"> and tens of thousands of volunteer hours in our geographical area alone following this mission. </w:t>
      </w:r>
      <w:r w:rsidR="004E2212">
        <w:t>Watershed improvements benefit fish and wildlife, landowners through reduced erosion and flood damage, recreational opportunities with better access, and</w:t>
      </w:r>
      <w:r w:rsidR="00092DAA">
        <w:t xml:space="preserve"> </w:t>
      </w:r>
      <w:r w:rsidR="000748CF">
        <w:t xml:space="preserve">provide </w:t>
      </w:r>
      <w:r w:rsidR="004E2212">
        <w:t xml:space="preserve">direct economic benefit to the state and local communities. </w:t>
      </w:r>
    </w:p>
    <w:p w:rsidR="00690081" w:rsidRDefault="00546553" w:rsidP="00690081">
      <w:pPr>
        <w:tabs>
          <w:tab w:val="left" w:pos="834"/>
        </w:tabs>
        <w:kinsoku w:val="0"/>
        <w:overflowPunct w:val="0"/>
        <w:spacing w:after="120"/>
        <w:ind w:right="444"/>
      </w:pPr>
      <w:r>
        <w:t>A</w:t>
      </w:r>
      <w:r w:rsidR="004E2212">
        <w:t xml:space="preserve"> </w:t>
      </w:r>
      <w:r>
        <w:t>report,</w:t>
      </w:r>
      <w:r w:rsidR="004E2212" w:rsidRPr="001509B3">
        <w:t xml:space="preserve"> </w:t>
      </w:r>
      <w:r w:rsidR="004E2212" w:rsidRPr="001509B3">
        <w:rPr>
          <w:color w:val="333333"/>
          <w:shd w:val="clear" w:color="auto" w:fill="FAFAFA"/>
        </w:rPr>
        <w:t>"</w:t>
      </w:r>
      <w:r w:rsidR="004E2212" w:rsidRPr="001509B3">
        <w:t>Economic Impact of Recreational Trout Angling in the Driftless Area," authored by Donna Anderson, economics professor at the University of Wisconsin-La Crosse”</w:t>
      </w:r>
      <w:r>
        <w:t xml:space="preserve"> and</w:t>
      </w:r>
      <w:r w:rsidR="004E2212" w:rsidRPr="001509B3">
        <w:t xml:space="preserve"> </w:t>
      </w:r>
      <w:r>
        <w:t>r</w:t>
      </w:r>
      <w:r w:rsidR="004E2212" w:rsidRPr="001509B3">
        <w:t xml:space="preserve">eleased in the spring of 2017, </w:t>
      </w:r>
      <w:r>
        <w:t>concluded i</w:t>
      </w:r>
      <w:r w:rsidRPr="001509B3">
        <w:t xml:space="preserve">mproved access, </w:t>
      </w:r>
      <w:r>
        <w:t xml:space="preserve">high </w:t>
      </w:r>
      <w:r w:rsidRPr="001509B3">
        <w:t xml:space="preserve">water quality and </w:t>
      </w:r>
      <w:r>
        <w:t xml:space="preserve">exceptional </w:t>
      </w:r>
      <w:r w:rsidRPr="001509B3">
        <w:t xml:space="preserve">fishing </w:t>
      </w:r>
      <w:r>
        <w:t>contribute</w:t>
      </w:r>
      <w:r w:rsidR="00800C2C">
        <w:t xml:space="preserve"> </w:t>
      </w:r>
      <w:r>
        <w:t xml:space="preserve"> an estimated </w:t>
      </w:r>
      <w:r w:rsidRPr="001509B3">
        <w:t xml:space="preserve"> $1.6 billion-dollar annual economic impact to the Driftless economies</w:t>
      </w:r>
      <w:r>
        <w:t>.</w:t>
      </w:r>
      <w:r w:rsidRPr="001509B3">
        <w:t xml:space="preserve"> </w:t>
      </w:r>
      <w:r>
        <w:t>A</w:t>
      </w:r>
      <w:r w:rsidR="004E2212" w:rsidRPr="001509B3">
        <w:t xml:space="preserve"> previous study in 2007 </w:t>
      </w:r>
      <w:r>
        <w:t>estimated</w:t>
      </w:r>
      <w:r w:rsidR="004E2212" w:rsidRPr="001509B3">
        <w:t xml:space="preserve"> the economic impact </w:t>
      </w:r>
      <w:r>
        <w:t>at</w:t>
      </w:r>
      <w:r w:rsidR="004E2212" w:rsidRPr="001509B3">
        <w:t xml:space="preserve"> $1.1 billion dollars</w:t>
      </w:r>
      <w:r>
        <w:t>,</w:t>
      </w:r>
      <w:r w:rsidR="004E2212" w:rsidRPr="001509B3">
        <w:t xml:space="preserve"> indicating in the last decade this economic engine in the Driftless area has grown by 50%, or half a billion dollars.</w:t>
      </w:r>
      <w:r w:rsidR="000A106C" w:rsidRPr="000A106C">
        <w:t xml:space="preserve"> Poorly run </w:t>
      </w:r>
      <w:r w:rsidR="002A739A">
        <w:t>CAFOs</w:t>
      </w:r>
      <w:r w:rsidR="000A106C" w:rsidRPr="000A106C">
        <w:t xml:space="preserve"> put all this progress at risk.</w:t>
      </w:r>
    </w:p>
    <w:p w:rsidR="001B5D59" w:rsidRPr="001509B3" w:rsidRDefault="001B5D59">
      <w:pPr>
        <w:pStyle w:val="BodyText"/>
        <w:kinsoku w:val="0"/>
        <w:overflowPunct w:val="0"/>
        <w:ind w:left="0" w:firstLine="0"/>
      </w:pPr>
    </w:p>
    <w:p w:rsidR="001B5D59" w:rsidRPr="001509B3" w:rsidRDefault="001B5D59">
      <w:pPr>
        <w:pStyle w:val="BodyText"/>
        <w:kinsoku w:val="0"/>
        <w:overflowPunct w:val="0"/>
        <w:ind w:left="112" w:right="117" w:firstLine="0"/>
      </w:pPr>
      <w:r w:rsidRPr="001509B3">
        <w:t>With these facts in mind</w:t>
      </w:r>
      <w:r w:rsidR="00D27C8E">
        <w:t>, KIAP</w:t>
      </w:r>
      <w:r w:rsidR="006640EF" w:rsidRPr="001509B3">
        <w:t xml:space="preserve"> TU </w:t>
      </w:r>
      <w:r w:rsidRPr="001509B3">
        <w:t>opposes</w:t>
      </w:r>
      <w:r w:rsidR="003A4D12" w:rsidRPr="001509B3">
        <w:t xml:space="preserve"> further</w:t>
      </w:r>
      <w:r w:rsidRPr="001509B3">
        <w:t xml:space="preserve"> development </w:t>
      </w:r>
      <w:r w:rsidR="003A4D12" w:rsidRPr="001509B3">
        <w:t xml:space="preserve">and expansion </w:t>
      </w:r>
      <w:r w:rsidRPr="001509B3">
        <w:t>of (</w:t>
      </w:r>
      <w:r w:rsidR="002A739A">
        <w:t>CAFOs</w:t>
      </w:r>
      <w:r w:rsidRPr="001509B3">
        <w:t xml:space="preserve">) in </w:t>
      </w:r>
      <w:r w:rsidR="006640EF" w:rsidRPr="001509B3">
        <w:t>western</w:t>
      </w:r>
      <w:r w:rsidRPr="001509B3">
        <w:t xml:space="preserve"> Wisconsin </w:t>
      </w:r>
      <w:r w:rsidR="001509B3" w:rsidRPr="001509B3">
        <w:t xml:space="preserve">due to </w:t>
      </w:r>
      <w:r w:rsidRPr="001509B3">
        <w:t xml:space="preserve">the danger </w:t>
      </w:r>
      <w:r w:rsidR="00BE62E0" w:rsidRPr="001509B3">
        <w:t>posed not</w:t>
      </w:r>
      <w:r w:rsidRPr="001509B3">
        <w:t xml:space="preserve"> only to </w:t>
      </w:r>
      <w:r w:rsidR="006640EF" w:rsidRPr="001509B3">
        <w:t>cold-water</w:t>
      </w:r>
      <w:r w:rsidRPr="001509B3">
        <w:t xml:space="preserve"> resources but to overall water quality, soil quality and human health. Specifically, </w:t>
      </w:r>
      <w:r w:rsidR="00D27C8E">
        <w:t>KIAP</w:t>
      </w:r>
      <w:r w:rsidR="006640EF" w:rsidRPr="001509B3">
        <w:t xml:space="preserve"> TU</w:t>
      </w:r>
      <w:r w:rsidR="00D12D26" w:rsidRPr="001509B3">
        <w:t xml:space="preserve"> </w:t>
      </w:r>
      <w:r w:rsidRPr="001509B3">
        <w:t xml:space="preserve">has the following concerns about the development of </w:t>
      </w:r>
      <w:r w:rsidR="002A739A">
        <w:t>CAFOs</w:t>
      </w:r>
      <w:r w:rsidRPr="001509B3">
        <w:t xml:space="preserve"> in </w:t>
      </w:r>
      <w:r w:rsidR="006640EF" w:rsidRPr="001509B3">
        <w:t>southwestern</w:t>
      </w:r>
      <w:r w:rsidRPr="001509B3">
        <w:t xml:space="preserve"> Wisconsin:</w:t>
      </w:r>
    </w:p>
    <w:p w:rsidR="001B5D59" w:rsidRPr="001509B3" w:rsidRDefault="001B5D59">
      <w:pPr>
        <w:pStyle w:val="BodyText"/>
        <w:kinsoku w:val="0"/>
        <w:overflowPunct w:val="0"/>
        <w:spacing w:before="11"/>
        <w:ind w:left="0" w:firstLine="0"/>
      </w:pPr>
    </w:p>
    <w:p w:rsidR="001B5D59" w:rsidRDefault="002A739A">
      <w:pPr>
        <w:pStyle w:val="ListParagraph"/>
        <w:numPr>
          <w:ilvl w:val="0"/>
          <w:numId w:val="2"/>
        </w:numPr>
        <w:tabs>
          <w:tab w:val="left" w:pos="834"/>
        </w:tabs>
        <w:kinsoku w:val="0"/>
        <w:overflowPunct w:val="0"/>
        <w:ind w:right="208"/>
      </w:pPr>
      <w:r>
        <w:t>CAFOs</w:t>
      </w:r>
      <w:r w:rsidR="001B5D59" w:rsidRPr="001509B3">
        <w:t xml:space="preserve"> </w:t>
      </w:r>
      <w:r w:rsidR="001509B3" w:rsidRPr="001509B3">
        <w:t>are</w:t>
      </w:r>
      <w:r w:rsidR="001B5D59" w:rsidRPr="001509B3">
        <w:t xml:space="preserve"> facilities where large numbers of animals, in excess of 1,000 animal units in Wisconsin, are concentrated in a much smaller area than would be used with</w:t>
      </w:r>
      <w:r w:rsidR="001B5D59" w:rsidRPr="001509B3">
        <w:rPr>
          <w:spacing w:val="-27"/>
        </w:rPr>
        <w:t xml:space="preserve"> </w:t>
      </w:r>
      <w:r w:rsidR="001B5D59" w:rsidRPr="001509B3">
        <w:t xml:space="preserve">traditional </w:t>
      </w:r>
      <w:r w:rsidR="005C751B">
        <w:t xml:space="preserve">family farm </w:t>
      </w:r>
      <w:r w:rsidR="001B5D59" w:rsidRPr="001509B3">
        <w:t>agricultural</w:t>
      </w:r>
      <w:r w:rsidR="001B5D59" w:rsidRPr="001509B3">
        <w:rPr>
          <w:spacing w:val="-6"/>
        </w:rPr>
        <w:t xml:space="preserve"> </w:t>
      </w:r>
      <w:r w:rsidR="001B5D59" w:rsidRPr="001509B3">
        <w:t>methods.</w:t>
      </w:r>
    </w:p>
    <w:p w:rsidR="001509B3" w:rsidRPr="005E73D9" w:rsidRDefault="002A739A" w:rsidP="005E73D9">
      <w:pPr>
        <w:pStyle w:val="ListParagraph"/>
        <w:numPr>
          <w:ilvl w:val="0"/>
          <w:numId w:val="2"/>
        </w:numPr>
        <w:tabs>
          <w:tab w:val="left" w:pos="834"/>
        </w:tabs>
        <w:kinsoku w:val="0"/>
        <w:overflowPunct w:val="0"/>
        <w:ind w:right="149"/>
        <w:rPr>
          <w:spacing w:val="-3"/>
        </w:rPr>
      </w:pPr>
      <w:r>
        <w:t>CAFOs</w:t>
      </w:r>
      <w:r w:rsidR="001B5D59" w:rsidRPr="001509B3">
        <w:t xml:space="preserve"> produce enormous volumes of animal waste and wastewater. The waste </w:t>
      </w:r>
      <w:r w:rsidR="00BE62E0" w:rsidRPr="001509B3">
        <w:t>contains</w:t>
      </w:r>
      <w:r w:rsidR="001B5D59" w:rsidRPr="001509B3">
        <w:t xml:space="preserve">  </w:t>
      </w:r>
      <w:r w:rsidR="001B5D59" w:rsidRPr="001509B3">
        <w:lastRenderedPageBreak/>
        <w:t>chemicals, fertilizers, pesticides</w:t>
      </w:r>
      <w:r w:rsidR="003039A4" w:rsidRPr="001509B3">
        <w:t>, pathogens</w:t>
      </w:r>
      <w:r w:rsidR="003C3B4E">
        <w:t>, antibiotics</w:t>
      </w:r>
      <w:r w:rsidR="001B5D59" w:rsidRPr="001509B3">
        <w:t xml:space="preserve"> and other pollutants that pose significant public health </w:t>
      </w:r>
      <w:r w:rsidR="001509B3" w:rsidRPr="001509B3">
        <w:t>hazards,</w:t>
      </w:r>
      <w:r w:rsidR="001B5D59" w:rsidRPr="001509B3">
        <w:t xml:space="preserve"> and which can have </w:t>
      </w:r>
      <w:r w:rsidR="003C3B4E">
        <w:t xml:space="preserve">long term </w:t>
      </w:r>
      <w:r w:rsidR="001B5D59" w:rsidRPr="001509B3">
        <w:t xml:space="preserve">damaging impacts on both surface and ground water as well as air and soil </w:t>
      </w:r>
      <w:r w:rsidR="001B5D59" w:rsidRPr="005E73D9">
        <w:rPr>
          <w:spacing w:val="-3"/>
        </w:rPr>
        <w:t>quality</w:t>
      </w:r>
      <w:r w:rsidR="003C3B4E">
        <w:rPr>
          <w:spacing w:val="-3"/>
        </w:rPr>
        <w:t xml:space="preserve"> and can be </w:t>
      </w:r>
      <w:r w:rsidR="001B5D59" w:rsidRPr="001509B3">
        <w:t xml:space="preserve"> deadly to aquatic life including</w:t>
      </w:r>
      <w:r w:rsidR="001B5D59" w:rsidRPr="005E73D9">
        <w:rPr>
          <w:spacing w:val="-6"/>
        </w:rPr>
        <w:t xml:space="preserve"> </w:t>
      </w:r>
      <w:r w:rsidR="001B5D59" w:rsidRPr="001509B3">
        <w:t>fish.</w:t>
      </w:r>
    </w:p>
    <w:p w:rsidR="001B5D59" w:rsidRPr="001509B3" w:rsidRDefault="001B5D59">
      <w:pPr>
        <w:pStyle w:val="ListParagraph"/>
        <w:numPr>
          <w:ilvl w:val="0"/>
          <w:numId w:val="2"/>
        </w:numPr>
        <w:tabs>
          <w:tab w:val="left" w:pos="834"/>
        </w:tabs>
        <w:kinsoku w:val="0"/>
        <w:overflowPunct w:val="0"/>
        <w:ind w:right="149"/>
        <w:rPr>
          <w:spacing w:val="-3"/>
        </w:rPr>
      </w:pPr>
      <w:r w:rsidRPr="001509B3">
        <w:t xml:space="preserve">Spreading liquid manure on fields is a pillar of </w:t>
      </w:r>
      <w:r w:rsidR="002A739A">
        <w:t>CAFOs</w:t>
      </w:r>
      <w:r w:rsidRPr="001509B3">
        <w:t>. Much of the</w:t>
      </w:r>
      <w:r w:rsidR="00D27C8E">
        <w:rPr>
          <w:spacing w:val="-3"/>
        </w:rPr>
        <w:t xml:space="preserve"> KIAP</w:t>
      </w:r>
      <w:r w:rsidR="006640EF" w:rsidRPr="001509B3">
        <w:rPr>
          <w:spacing w:val="-3"/>
        </w:rPr>
        <w:t xml:space="preserve"> TU </w:t>
      </w:r>
      <w:r w:rsidRPr="001509B3">
        <w:t>area consists of clay</w:t>
      </w:r>
      <w:r w:rsidR="001C7E81" w:rsidRPr="001509B3">
        <w:t>,</w:t>
      </w:r>
      <w:r w:rsidRPr="001509B3">
        <w:t xml:space="preserve"> sandy soil</w:t>
      </w:r>
      <w:r w:rsidR="001C7E81" w:rsidRPr="001509B3">
        <w:t xml:space="preserve">s and </w:t>
      </w:r>
      <w:r w:rsidR="00D677ED" w:rsidRPr="001509B3">
        <w:t>K</w:t>
      </w:r>
      <w:r w:rsidR="001C7E81" w:rsidRPr="001509B3">
        <w:t>arst geology</w:t>
      </w:r>
      <w:r w:rsidR="005077DD">
        <w:t>*</w:t>
      </w:r>
      <w:r w:rsidRPr="001509B3">
        <w:t xml:space="preserve">, which are </w:t>
      </w:r>
      <w:r w:rsidR="00C52712" w:rsidRPr="001509B3">
        <w:t>s</w:t>
      </w:r>
      <w:r w:rsidRPr="001509B3">
        <w:t>oil types that carry</w:t>
      </w:r>
      <w:r w:rsidRPr="001509B3">
        <w:rPr>
          <w:spacing w:val="-20"/>
        </w:rPr>
        <w:t xml:space="preserve"> </w:t>
      </w:r>
      <w:r w:rsidRPr="001509B3">
        <w:t>increased risk of pollution of surface and ground water from</w:t>
      </w:r>
      <w:r w:rsidR="000748CF">
        <w:t xml:space="preserve"> liquid manure spreading. The Wisconsin Dept. of Natural Resources (</w:t>
      </w:r>
      <w:r w:rsidR="005E73D9">
        <w:t>W</w:t>
      </w:r>
      <w:r w:rsidRPr="001509B3">
        <w:t>DNR</w:t>
      </w:r>
      <w:r w:rsidR="002A739A">
        <w:t xml:space="preserve">) </w:t>
      </w:r>
      <w:r w:rsidR="002A739A" w:rsidRPr="001509B3">
        <w:t>permitting</w:t>
      </w:r>
      <w:r w:rsidRPr="001509B3">
        <w:t xml:space="preserve"> process for </w:t>
      </w:r>
      <w:r w:rsidR="002A739A">
        <w:rPr>
          <w:spacing w:val="-3"/>
        </w:rPr>
        <w:t>CAFOs</w:t>
      </w:r>
      <w:r w:rsidRPr="001509B3">
        <w:rPr>
          <w:spacing w:val="-3"/>
        </w:rPr>
        <w:t xml:space="preserve"> </w:t>
      </w:r>
      <w:r w:rsidRPr="001509B3">
        <w:t>fails to adequately consider this</w:t>
      </w:r>
      <w:r w:rsidRPr="001509B3">
        <w:rPr>
          <w:spacing w:val="2"/>
        </w:rPr>
        <w:t xml:space="preserve"> </w:t>
      </w:r>
      <w:r w:rsidRPr="001509B3">
        <w:rPr>
          <w:spacing w:val="-3"/>
        </w:rPr>
        <w:t>factor.</w:t>
      </w:r>
    </w:p>
    <w:p w:rsidR="001B5D59" w:rsidRPr="001509B3" w:rsidRDefault="001B5D59">
      <w:pPr>
        <w:pStyle w:val="ListParagraph"/>
        <w:numPr>
          <w:ilvl w:val="0"/>
          <w:numId w:val="2"/>
        </w:numPr>
        <w:tabs>
          <w:tab w:val="left" w:pos="834"/>
        </w:tabs>
        <w:kinsoku w:val="0"/>
        <w:overflowPunct w:val="0"/>
      </w:pPr>
      <w:r w:rsidRPr="001509B3">
        <w:t>Other parts of the state, particularly</w:t>
      </w:r>
      <w:r w:rsidR="005C751B">
        <w:t xml:space="preserve"> in</w:t>
      </w:r>
      <w:r w:rsidRPr="001509B3">
        <w:t xml:space="preserve"> northeast Wisconsin, have suffered devastating public health and water quality impacts </w:t>
      </w:r>
      <w:r w:rsidR="001509B3" w:rsidRPr="001509B3">
        <w:t>because of</w:t>
      </w:r>
      <w:r w:rsidRPr="001509B3">
        <w:t xml:space="preserve"> the development of </w:t>
      </w:r>
      <w:r w:rsidR="002A739A">
        <w:t>CAFOs</w:t>
      </w:r>
      <w:r w:rsidRPr="001509B3">
        <w:t xml:space="preserve"> in that area. A large and growing “dead zone” has been discovered in Lake Michigan's Green Bay </w:t>
      </w:r>
      <w:r w:rsidR="001509B3" w:rsidRPr="001509B3">
        <w:t>because of</w:t>
      </w:r>
      <w:r w:rsidRPr="001509B3">
        <w:rPr>
          <w:spacing w:val="-15"/>
        </w:rPr>
        <w:t xml:space="preserve"> </w:t>
      </w:r>
      <w:r w:rsidRPr="001509B3">
        <w:t xml:space="preserve">high phosphorus levels. </w:t>
      </w:r>
      <w:r w:rsidR="002A739A" w:rsidRPr="001509B3">
        <w:t xml:space="preserve">Nutrients in runoff from </w:t>
      </w:r>
      <w:r w:rsidR="002A739A">
        <w:t>CAFOs</w:t>
      </w:r>
      <w:r w:rsidR="002A739A" w:rsidRPr="001509B3">
        <w:t xml:space="preserve"> are</w:t>
      </w:r>
      <w:r w:rsidRPr="001509B3">
        <w:t xml:space="preserve"> a significant contributing factor to this</w:t>
      </w:r>
      <w:r w:rsidRPr="001509B3">
        <w:rPr>
          <w:spacing w:val="-5"/>
        </w:rPr>
        <w:t xml:space="preserve"> </w:t>
      </w:r>
      <w:r w:rsidRPr="001509B3">
        <w:t>problem.</w:t>
      </w:r>
    </w:p>
    <w:p w:rsidR="001B5D59" w:rsidRPr="001509B3" w:rsidRDefault="002A739A">
      <w:pPr>
        <w:pStyle w:val="ListParagraph"/>
        <w:numPr>
          <w:ilvl w:val="0"/>
          <w:numId w:val="2"/>
        </w:numPr>
        <w:tabs>
          <w:tab w:val="left" w:pos="834"/>
        </w:tabs>
        <w:kinsoku w:val="0"/>
        <w:overflowPunct w:val="0"/>
        <w:ind w:right="340"/>
        <w:rPr>
          <w:spacing w:val="-3"/>
        </w:rPr>
      </w:pPr>
      <w:r>
        <w:t>CAFOs tend</w:t>
      </w:r>
      <w:r w:rsidR="001B5D59" w:rsidRPr="001509B3">
        <w:t xml:space="preserve"> to overload the capacity of soil to receive nutrients </w:t>
      </w:r>
      <w:r w:rsidR="001509B3" w:rsidRPr="001509B3">
        <w:t>because of</w:t>
      </w:r>
      <w:r w:rsidR="001B5D59" w:rsidRPr="001509B3">
        <w:t xml:space="preserve"> the massive number of animal units involved relative to the amount of land available for manure spreading. In turn, this creates excessive loading of chemicals such as phosphorus and nitrogen in the soil and runoff</w:t>
      </w:r>
      <w:r w:rsidR="001B5D59" w:rsidRPr="001509B3">
        <w:rPr>
          <w:spacing w:val="-16"/>
        </w:rPr>
        <w:t xml:space="preserve"> </w:t>
      </w:r>
      <w:r w:rsidR="001B5D59" w:rsidRPr="001509B3">
        <w:rPr>
          <w:spacing w:val="-3"/>
        </w:rPr>
        <w:t>water.</w:t>
      </w:r>
    </w:p>
    <w:p w:rsidR="00A62E72" w:rsidRPr="001509B3" w:rsidRDefault="006C60E7" w:rsidP="00A62E72">
      <w:pPr>
        <w:pStyle w:val="ListParagraph"/>
        <w:numPr>
          <w:ilvl w:val="0"/>
          <w:numId w:val="2"/>
        </w:numPr>
        <w:tabs>
          <w:tab w:val="left" w:pos="834"/>
        </w:tabs>
        <w:kinsoku w:val="0"/>
        <w:overflowPunct w:val="0"/>
        <w:ind w:right="340"/>
        <w:rPr>
          <w:spacing w:val="-3"/>
        </w:rPr>
      </w:pPr>
      <w:r w:rsidRPr="001509B3">
        <w:rPr>
          <w:spacing w:val="-3"/>
        </w:rPr>
        <w:t xml:space="preserve">Legislatively </w:t>
      </w:r>
      <w:r w:rsidR="002A739A">
        <w:rPr>
          <w:spacing w:val="-3"/>
        </w:rPr>
        <w:t>CAFOs</w:t>
      </w:r>
      <w:r w:rsidRPr="001509B3">
        <w:rPr>
          <w:spacing w:val="-3"/>
        </w:rPr>
        <w:t xml:space="preserve"> are being treated as family fa</w:t>
      </w:r>
      <w:r w:rsidR="00C52712" w:rsidRPr="001509B3">
        <w:rPr>
          <w:spacing w:val="-3"/>
        </w:rPr>
        <w:t>rms</w:t>
      </w:r>
      <w:r w:rsidR="005C751B">
        <w:rPr>
          <w:spacing w:val="-3"/>
        </w:rPr>
        <w:t>. In reality</w:t>
      </w:r>
      <w:r w:rsidR="00C52712" w:rsidRPr="001509B3">
        <w:rPr>
          <w:spacing w:val="-3"/>
        </w:rPr>
        <w:t xml:space="preserve"> when</w:t>
      </w:r>
      <w:r w:rsidR="00990E48">
        <w:rPr>
          <w:spacing w:val="-3"/>
        </w:rPr>
        <w:t xml:space="preserve"> in reality</w:t>
      </w:r>
      <w:r w:rsidR="00C52712" w:rsidRPr="001509B3">
        <w:rPr>
          <w:spacing w:val="-3"/>
        </w:rPr>
        <w:t xml:space="preserve"> </w:t>
      </w:r>
      <w:r w:rsidR="001509B3" w:rsidRPr="001509B3">
        <w:rPr>
          <w:spacing w:val="-3"/>
        </w:rPr>
        <w:t>they</w:t>
      </w:r>
      <w:r w:rsidR="00C52712" w:rsidRPr="001509B3">
        <w:rPr>
          <w:spacing w:val="-3"/>
        </w:rPr>
        <w:t xml:space="preserve"> are</w:t>
      </w:r>
      <w:r w:rsidRPr="001509B3">
        <w:rPr>
          <w:spacing w:val="-3"/>
        </w:rPr>
        <w:t xml:space="preserve"> industrial </w:t>
      </w:r>
      <w:r w:rsidR="005C751B" w:rsidRPr="001509B3">
        <w:rPr>
          <w:spacing w:val="-3"/>
        </w:rPr>
        <w:t>facilities</w:t>
      </w:r>
      <w:r w:rsidR="005C751B">
        <w:rPr>
          <w:spacing w:val="-3"/>
        </w:rPr>
        <w:t xml:space="preserve"> </w:t>
      </w:r>
      <w:r w:rsidR="005C751B" w:rsidRPr="001509B3">
        <w:rPr>
          <w:spacing w:val="-3"/>
        </w:rPr>
        <w:t>producing</w:t>
      </w:r>
      <w:r w:rsidRPr="001509B3">
        <w:rPr>
          <w:spacing w:val="-3"/>
        </w:rPr>
        <w:t xml:space="preserve"> a product under one roof and discharging millions of gallons of waste</w:t>
      </w:r>
      <w:r w:rsidR="005C751B">
        <w:rPr>
          <w:spacing w:val="-3"/>
        </w:rPr>
        <w:t xml:space="preserve"> </w:t>
      </w:r>
      <w:r w:rsidRPr="001509B3">
        <w:rPr>
          <w:spacing w:val="-3"/>
        </w:rPr>
        <w:t>more concentrated than a municipal wastewater treatment plant</w:t>
      </w:r>
      <w:r w:rsidR="00092DAA">
        <w:rPr>
          <w:spacing w:val="-3"/>
        </w:rPr>
        <w:t xml:space="preserve"> receives</w:t>
      </w:r>
      <w:r w:rsidRPr="001509B3">
        <w:rPr>
          <w:spacing w:val="-3"/>
        </w:rPr>
        <w:t>. Yet there is</w:t>
      </w:r>
      <w:r w:rsidR="00990E48">
        <w:rPr>
          <w:spacing w:val="-3"/>
        </w:rPr>
        <w:t xml:space="preserve"> often limited or </w:t>
      </w:r>
      <w:r w:rsidR="002A739A">
        <w:rPr>
          <w:spacing w:val="-3"/>
        </w:rPr>
        <w:t xml:space="preserve">no </w:t>
      </w:r>
      <w:r w:rsidR="002A739A" w:rsidRPr="001509B3">
        <w:rPr>
          <w:spacing w:val="-3"/>
        </w:rPr>
        <w:t>treatment</w:t>
      </w:r>
      <w:r w:rsidR="00990E48">
        <w:rPr>
          <w:spacing w:val="-3"/>
        </w:rPr>
        <w:t xml:space="preserve"> of wastes</w:t>
      </w:r>
      <w:r w:rsidRPr="001509B3">
        <w:rPr>
          <w:spacing w:val="-3"/>
        </w:rPr>
        <w:t xml:space="preserve"> before discharging directly to the environment.</w:t>
      </w:r>
    </w:p>
    <w:p w:rsidR="001B5D59" w:rsidRPr="001509B3" w:rsidRDefault="002A739A" w:rsidP="006C60E7">
      <w:pPr>
        <w:pStyle w:val="ListParagraph"/>
        <w:numPr>
          <w:ilvl w:val="0"/>
          <w:numId w:val="2"/>
        </w:numPr>
        <w:tabs>
          <w:tab w:val="left" w:pos="834"/>
        </w:tabs>
        <w:kinsoku w:val="0"/>
        <w:overflowPunct w:val="0"/>
        <w:ind w:right="340"/>
        <w:rPr>
          <w:spacing w:val="-3"/>
        </w:rPr>
      </w:pPr>
      <w:r>
        <w:t>CAFOs</w:t>
      </w:r>
      <w:r w:rsidR="001B5D59" w:rsidRPr="001509B3">
        <w:t xml:space="preserve"> consume massive amounts of groundwater for</w:t>
      </w:r>
      <w:r w:rsidR="005F3772" w:rsidRPr="001509B3">
        <w:t xml:space="preserve"> operations</w:t>
      </w:r>
      <w:r w:rsidR="00C52712" w:rsidRPr="001509B3">
        <w:t>,</w:t>
      </w:r>
      <w:r w:rsidR="005F3772" w:rsidRPr="001509B3">
        <w:t xml:space="preserve"> </w:t>
      </w:r>
      <w:r w:rsidR="001B5D59" w:rsidRPr="001509B3">
        <w:t xml:space="preserve">adversely affecting groundwater tables. </w:t>
      </w:r>
      <w:r w:rsidR="005F3772" w:rsidRPr="001509B3">
        <w:t xml:space="preserve"> Lowering water tables reduce spring flows which are critical to all Driftless </w:t>
      </w:r>
      <w:r w:rsidR="00990E48">
        <w:t xml:space="preserve">Area </w:t>
      </w:r>
      <w:r w:rsidR="005F3772" w:rsidRPr="001509B3">
        <w:t>streams</w:t>
      </w:r>
      <w:r w:rsidR="005C751B">
        <w:t xml:space="preserve"> and may cause neighboring farms to have to re-drill their wells</w:t>
      </w:r>
      <w:r w:rsidR="005F3772" w:rsidRPr="001509B3">
        <w:t>.</w:t>
      </w:r>
    </w:p>
    <w:p w:rsidR="001B5D59" w:rsidRPr="001509B3" w:rsidRDefault="001B5D59">
      <w:pPr>
        <w:pStyle w:val="BodyText"/>
        <w:kinsoku w:val="0"/>
        <w:overflowPunct w:val="0"/>
        <w:spacing w:before="11"/>
        <w:ind w:left="0" w:firstLine="0"/>
      </w:pPr>
    </w:p>
    <w:p w:rsidR="001B5D59" w:rsidRPr="001509B3" w:rsidRDefault="00D27C8E">
      <w:pPr>
        <w:pStyle w:val="BodyText"/>
        <w:kinsoku w:val="0"/>
        <w:overflowPunct w:val="0"/>
        <w:ind w:left="112" w:firstLine="0"/>
      </w:pPr>
      <w:r>
        <w:t xml:space="preserve"> KIAP </w:t>
      </w:r>
      <w:r w:rsidR="006640EF" w:rsidRPr="001509B3">
        <w:t>TU</w:t>
      </w:r>
      <w:r w:rsidR="003F64CF" w:rsidRPr="001509B3">
        <w:t xml:space="preserve"> </w:t>
      </w:r>
      <w:r w:rsidR="001B5D59" w:rsidRPr="001509B3">
        <w:t xml:space="preserve">recognizes that the current permitting and regulatory framework places few limitations on the development of </w:t>
      </w:r>
      <w:r w:rsidR="002A739A">
        <w:t>CAFOs</w:t>
      </w:r>
      <w:r w:rsidR="001B5D59" w:rsidRPr="001509B3">
        <w:t xml:space="preserve"> and fails to adequately protect the people and waters of the state from CAFO related threats. While restating our opposition to the development of </w:t>
      </w:r>
      <w:r w:rsidR="002A739A">
        <w:t>CAFOs</w:t>
      </w:r>
      <w:r w:rsidR="001B5D59" w:rsidRPr="001509B3">
        <w:t xml:space="preserve"> in </w:t>
      </w:r>
      <w:r w:rsidR="006640EF" w:rsidRPr="001509B3">
        <w:t>western</w:t>
      </w:r>
      <w:r w:rsidR="001B5D59" w:rsidRPr="001509B3">
        <w:t xml:space="preserve"> Wisconsin, we request:</w:t>
      </w:r>
    </w:p>
    <w:p w:rsidR="005F3772" w:rsidRPr="001509B3" w:rsidRDefault="005F3772" w:rsidP="00BE62E0">
      <w:pPr>
        <w:pStyle w:val="BodyText"/>
        <w:kinsoku w:val="0"/>
        <w:overflowPunct w:val="0"/>
        <w:spacing w:after="120"/>
        <w:ind w:left="112" w:firstLine="0"/>
      </w:pPr>
    </w:p>
    <w:p w:rsidR="00BE62E0" w:rsidRPr="001509B3" w:rsidRDefault="00BE62E0" w:rsidP="00BE62E0">
      <w:pPr>
        <w:pStyle w:val="BodyText"/>
        <w:numPr>
          <w:ilvl w:val="0"/>
          <w:numId w:val="3"/>
        </w:numPr>
        <w:kinsoku w:val="0"/>
        <w:overflowPunct w:val="0"/>
        <w:spacing w:after="120"/>
      </w:pPr>
      <w:r w:rsidRPr="001509B3">
        <w:t>A Moratorium</w:t>
      </w:r>
      <w:r w:rsidR="005F3772" w:rsidRPr="001509B3">
        <w:t xml:space="preserve"> on all new permits and expansions until proper safeguards can be implemented.</w:t>
      </w:r>
    </w:p>
    <w:p w:rsidR="001B5D59" w:rsidRPr="001509B3" w:rsidRDefault="001B5D59" w:rsidP="00BE62E0">
      <w:pPr>
        <w:pStyle w:val="BodyText"/>
        <w:numPr>
          <w:ilvl w:val="0"/>
          <w:numId w:val="3"/>
        </w:numPr>
        <w:kinsoku w:val="0"/>
        <w:overflowPunct w:val="0"/>
        <w:spacing w:after="120"/>
      </w:pPr>
      <w:r w:rsidRPr="001509B3">
        <w:t>A CAFO permitting process that takes into consideration appropriate factors such</w:t>
      </w:r>
      <w:r w:rsidRPr="001509B3">
        <w:rPr>
          <w:spacing w:val="-28"/>
        </w:rPr>
        <w:t xml:space="preserve"> </w:t>
      </w:r>
      <w:r w:rsidRPr="001509B3">
        <w:t>as:</w:t>
      </w:r>
    </w:p>
    <w:p w:rsidR="001B5D59" w:rsidRPr="001509B3" w:rsidRDefault="001B5D59" w:rsidP="00BE62E0">
      <w:pPr>
        <w:pStyle w:val="ListParagraph"/>
        <w:numPr>
          <w:ilvl w:val="2"/>
          <w:numId w:val="4"/>
        </w:numPr>
        <w:tabs>
          <w:tab w:val="left" w:pos="1194"/>
          <w:tab w:val="left" w:pos="1440"/>
        </w:tabs>
        <w:kinsoku w:val="0"/>
        <w:overflowPunct w:val="0"/>
        <w:spacing w:after="120"/>
      </w:pPr>
      <w:r w:rsidRPr="001509B3">
        <w:t>Soil type and other relevant geological considerations and the potential harm to groundwater created by the development of</w:t>
      </w:r>
      <w:r w:rsidR="002A739A">
        <w:t xml:space="preserve"> </w:t>
      </w:r>
      <w:r w:rsidR="005C751B">
        <w:t xml:space="preserve">CAFOs </w:t>
      </w:r>
      <w:r w:rsidR="005C751B" w:rsidRPr="001509B3">
        <w:t>in</w:t>
      </w:r>
      <w:r w:rsidRPr="001509B3">
        <w:t xml:space="preserve"> </w:t>
      </w:r>
      <w:r w:rsidR="00990E48">
        <w:t>environmentally sensitive locations such as the Driftless Area</w:t>
      </w:r>
      <w:r w:rsidRPr="001509B3">
        <w:t>.</w:t>
      </w:r>
    </w:p>
    <w:p w:rsidR="001B5D59" w:rsidRPr="001509B3" w:rsidRDefault="001B5D59" w:rsidP="00BE62E0">
      <w:pPr>
        <w:pStyle w:val="ListParagraph"/>
        <w:numPr>
          <w:ilvl w:val="2"/>
          <w:numId w:val="4"/>
        </w:numPr>
        <w:tabs>
          <w:tab w:val="left" w:pos="1194"/>
          <w:tab w:val="left" w:pos="1440"/>
        </w:tabs>
        <w:kinsoku w:val="0"/>
        <w:overflowPunct w:val="0"/>
        <w:spacing w:after="120"/>
        <w:ind w:right="1002"/>
      </w:pPr>
      <w:r w:rsidRPr="001509B3">
        <w:t>The proximity of a proposed operation to a stream, river or lake and the danger</w:t>
      </w:r>
      <w:r w:rsidRPr="001509B3">
        <w:rPr>
          <w:spacing w:val="-13"/>
        </w:rPr>
        <w:t xml:space="preserve"> </w:t>
      </w:r>
      <w:r w:rsidRPr="001509B3">
        <w:t xml:space="preserve">the operation poses to the </w:t>
      </w:r>
      <w:r w:rsidR="005C751B">
        <w:t xml:space="preserve">surface </w:t>
      </w:r>
      <w:r w:rsidRPr="001509B3">
        <w:t>water</w:t>
      </w:r>
      <w:r w:rsidRPr="001509B3">
        <w:rPr>
          <w:spacing w:val="-10"/>
        </w:rPr>
        <w:t xml:space="preserve"> </w:t>
      </w:r>
      <w:r w:rsidRPr="001509B3">
        <w:t>resource.</w:t>
      </w:r>
    </w:p>
    <w:p w:rsidR="001B5D59" w:rsidRPr="001509B3" w:rsidRDefault="001B5D59" w:rsidP="00BE62E0">
      <w:pPr>
        <w:pStyle w:val="ListParagraph"/>
        <w:numPr>
          <w:ilvl w:val="2"/>
          <w:numId w:val="4"/>
        </w:numPr>
        <w:tabs>
          <w:tab w:val="left" w:pos="1194"/>
          <w:tab w:val="left" w:pos="1440"/>
        </w:tabs>
        <w:kinsoku w:val="0"/>
        <w:overflowPunct w:val="0"/>
        <w:spacing w:after="120"/>
        <w:ind w:right="304"/>
      </w:pPr>
      <w:r w:rsidRPr="001509B3">
        <w:t xml:space="preserve">The presence and number of other </w:t>
      </w:r>
      <w:r w:rsidR="002A739A">
        <w:rPr>
          <w:spacing w:val="-3"/>
        </w:rPr>
        <w:t>CAFOs</w:t>
      </w:r>
      <w:r w:rsidRPr="001509B3">
        <w:rPr>
          <w:spacing w:val="-3"/>
        </w:rPr>
        <w:t xml:space="preserve"> </w:t>
      </w:r>
      <w:r w:rsidRPr="001509B3">
        <w:t xml:space="preserve">or other sources of water pollutants in a </w:t>
      </w:r>
      <w:r w:rsidR="001509B3" w:rsidRPr="001509B3">
        <w:t>watershed</w:t>
      </w:r>
      <w:r w:rsidRPr="001509B3">
        <w:t xml:space="preserve"> and the potential harm from cumulative effects rather than</w:t>
      </w:r>
      <w:r w:rsidRPr="001509B3">
        <w:rPr>
          <w:spacing w:val="-16"/>
        </w:rPr>
        <w:t xml:space="preserve"> </w:t>
      </w:r>
      <w:r w:rsidRPr="001509B3">
        <w:t>individual effects.</w:t>
      </w:r>
    </w:p>
    <w:p w:rsidR="00C52712" w:rsidRPr="001509B3" w:rsidRDefault="001B5D59" w:rsidP="00C52712">
      <w:pPr>
        <w:pStyle w:val="ListParagraph"/>
        <w:numPr>
          <w:ilvl w:val="0"/>
          <w:numId w:val="3"/>
        </w:numPr>
        <w:tabs>
          <w:tab w:val="left" w:pos="834"/>
        </w:tabs>
        <w:kinsoku w:val="0"/>
        <w:overflowPunct w:val="0"/>
        <w:spacing w:after="120"/>
        <w:ind w:right="308"/>
      </w:pPr>
      <w:r w:rsidRPr="001509B3">
        <w:t>Consideration in the permitting process and in the regulatory scheme of the nutrient</w:t>
      </w:r>
      <w:r w:rsidRPr="001509B3">
        <w:rPr>
          <w:spacing w:val="-13"/>
        </w:rPr>
        <w:t xml:space="preserve"> </w:t>
      </w:r>
      <w:r w:rsidRPr="001509B3">
        <w:t xml:space="preserve">load carrying capacity of the soil and whether nutrients being spread on any </w:t>
      </w:r>
      <w:r w:rsidR="001509B3" w:rsidRPr="001509B3">
        <w:t>field</w:t>
      </w:r>
      <w:r w:rsidRPr="001509B3">
        <w:t xml:space="preserve"> in the form of liquid manure will result in overloading the soil with nutrients in excess of healthy levels.</w:t>
      </w:r>
    </w:p>
    <w:p w:rsidR="00C52712" w:rsidRPr="001509B3" w:rsidRDefault="001B5D59" w:rsidP="00C52712">
      <w:pPr>
        <w:pStyle w:val="ListParagraph"/>
        <w:numPr>
          <w:ilvl w:val="0"/>
          <w:numId w:val="3"/>
        </w:numPr>
        <w:tabs>
          <w:tab w:val="left" w:pos="834"/>
        </w:tabs>
        <w:kinsoku w:val="0"/>
        <w:overflowPunct w:val="0"/>
        <w:spacing w:after="120"/>
        <w:ind w:right="636"/>
      </w:pPr>
      <w:r w:rsidRPr="001509B3">
        <w:lastRenderedPageBreak/>
        <w:t xml:space="preserve">Appropriate limits on the number of </w:t>
      </w:r>
      <w:r w:rsidR="002A739A">
        <w:rPr>
          <w:spacing w:val="-3"/>
        </w:rPr>
        <w:t>CAFOs</w:t>
      </w:r>
      <w:r w:rsidRPr="001509B3">
        <w:rPr>
          <w:spacing w:val="-3"/>
        </w:rPr>
        <w:t xml:space="preserve"> </w:t>
      </w:r>
      <w:r w:rsidRPr="001509B3">
        <w:t xml:space="preserve">in any </w:t>
      </w:r>
      <w:r w:rsidR="001509B3" w:rsidRPr="001509B3">
        <w:t>watershed</w:t>
      </w:r>
      <w:r w:rsidRPr="001509B3">
        <w:t xml:space="preserve"> based on the unique geological and hydrological character of the watershed a</w:t>
      </w:r>
      <w:r w:rsidR="005C751B">
        <w:t>nd</w:t>
      </w:r>
      <w:r w:rsidRPr="001509B3">
        <w:t xml:space="preserve"> the nonagricultural value of a </w:t>
      </w:r>
      <w:r w:rsidR="00D652DE" w:rsidRPr="001509B3">
        <w:t>watershed</w:t>
      </w:r>
      <w:r w:rsidRPr="001509B3">
        <w:t xml:space="preserve"> as a</w:t>
      </w:r>
      <w:r w:rsidRPr="001509B3">
        <w:rPr>
          <w:spacing w:val="-9"/>
        </w:rPr>
        <w:t xml:space="preserve"> </w:t>
      </w:r>
      <w:r w:rsidRPr="001509B3">
        <w:t>resource.</w:t>
      </w:r>
    </w:p>
    <w:p w:rsidR="001B5D59" w:rsidRPr="001509B3" w:rsidRDefault="001B5D59" w:rsidP="00C52712">
      <w:pPr>
        <w:pStyle w:val="ListParagraph"/>
        <w:numPr>
          <w:ilvl w:val="0"/>
          <w:numId w:val="3"/>
        </w:numPr>
        <w:tabs>
          <w:tab w:val="left" w:pos="834"/>
        </w:tabs>
        <w:kinsoku w:val="0"/>
        <w:overflowPunct w:val="0"/>
        <w:spacing w:after="120"/>
        <w:ind w:right="636"/>
      </w:pPr>
      <w:r w:rsidRPr="001509B3">
        <w:t xml:space="preserve">Regulations requiring </w:t>
      </w:r>
      <w:r w:rsidR="002A739A">
        <w:rPr>
          <w:spacing w:val="-3"/>
        </w:rPr>
        <w:t>CAFOs</w:t>
      </w:r>
      <w:r w:rsidRPr="001509B3">
        <w:rPr>
          <w:spacing w:val="-3"/>
        </w:rPr>
        <w:t xml:space="preserve"> </w:t>
      </w:r>
      <w:r w:rsidRPr="001509B3">
        <w:t>to achieve a whole farm nutrient balance and to utilize best management practices and other practices of sustainable</w:t>
      </w:r>
      <w:r w:rsidRPr="001509B3">
        <w:rPr>
          <w:spacing w:val="-12"/>
        </w:rPr>
        <w:t xml:space="preserve"> </w:t>
      </w:r>
      <w:r w:rsidRPr="001509B3">
        <w:t>agriculture.</w:t>
      </w:r>
    </w:p>
    <w:p w:rsidR="001B5D59" w:rsidRPr="001509B3" w:rsidRDefault="001B5D59" w:rsidP="00C52712">
      <w:pPr>
        <w:pStyle w:val="ListParagraph"/>
        <w:numPr>
          <w:ilvl w:val="0"/>
          <w:numId w:val="3"/>
        </w:numPr>
        <w:tabs>
          <w:tab w:val="left" w:pos="834"/>
        </w:tabs>
        <w:kinsoku w:val="0"/>
        <w:overflowPunct w:val="0"/>
        <w:spacing w:after="120"/>
        <w:ind w:right="444"/>
      </w:pPr>
      <w:r w:rsidRPr="001509B3">
        <w:t xml:space="preserve">Tightened and meaningful monitoring of </w:t>
      </w:r>
      <w:r w:rsidR="002A739A">
        <w:t>CAFOs</w:t>
      </w:r>
      <w:r w:rsidRPr="001509B3">
        <w:t xml:space="preserve"> by WDNR to </w:t>
      </w:r>
      <w:r w:rsidR="005C751B">
        <w:t>assure they are being operated per their permit.</w:t>
      </w:r>
    </w:p>
    <w:p w:rsidR="00E56EE1" w:rsidRDefault="00E56EE1" w:rsidP="00C52712">
      <w:pPr>
        <w:pStyle w:val="ListParagraph"/>
        <w:numPr>
          <w:ilvl w:val="0"/>
          <w:numId w:val="3"/>
        </w:numPr>
        <w:tabs>
          <w:tab w:val="left" w:pos="834"/>
        </w:tabs>
        <w:kinsoku w:val="0"/>
        <w:overflowPunct w:val="0"/>
        <w:spacing w:after="120"/>
        <w:ind w:right="444"/>
      </w:pPr>
      <w:r w:rsidRPr="001509B3">
        <w:t>Mandatory consequences for violations including bonding to assure compliance and restoration for damages even if the operation declares bankruptcy.</w:t>
      </w:r>
    </w:p>
    <w:p w:rsidR="003539FA" w:rsidRPr="005077DD" w:rsidRDefault="003539FA" w:rsidP="003539FA">
      <w:pPr>
        <w:tabs>
          <w:tab w:val="left" w:pos="834"/>
        </w:tabs>
        <w:kinsoku w:val="0"/>
        <w:overflowPunct w:val="0"/>
        <w:spacing w:after="120"/>
        <w:ind w:right="444"/>
      </w:pPr>
    </w:p>
    <w:p w:rsidR="005077DD" w:rsidRPr="005077DD" w:rsidRDefault="005077DD" w:rsidP="005077DD">
      <w:pPr>
        <w:spacing w:after="300"/>
        <w:rPr>
          <w:sz w:val="20"/>
          <w:szCs w:val="20"/>
        </w:rPr>
      </w:pPr>
      <w:r w:rsidRPr="005077DD">
        <w:rPr>
          <w:sz w:val="20"/>
          <w:szCs w:val="20"/>
        </w:rPr>
        <w:t>*“Karst” is a landscape created when water dissolves rocks. In Wisconsin, dolomite and some limestone are typical soluble rocks. The rocks are dissolved mostly along fractures and create caves and other conduits that act as underground streams. Water moves readily through these openings, carrying sediment (and pollutants) directly into our groundwater.</w:t>
      </w:r>
    </w:p>
    <w:p w:rsidR="005077DD" w:rsidRPr="005077DD" w:rsidRDefault="005077DD" w:rsidP="005077DD">
      <w:pPr>
        <w:widowControl/>
        <w:autoSpaceDE/>
        <w:autoSpaceDN/>
        <w:adjustRightInd/>
        <w:spacing w:after="300"/>
        <w:rPr>
          <w:sz w:val="20"/>
          <w:szCs w:val="20"/>
        </w:rPr>
      </w:pPr>
      <w:r w:rsidRPr="005077DD">
        <w:rPr>
          <w:sz w:val="20"/>
          <w:szCs w:val="20"/>
        </w:rPr>
        <w:t>Karst landscapes may have deep bedrock fractures, caves, disappearing streams, springs, or sinkholes. These features can be isolated or occur in clusters, and may be open, covered, buried, or partially filled with soil, field stones, vegetation, water or other miscellaneous debris.</w:t>
      </w:r>
    </w:p>
    <w:p w:rsidR="00A24407" w:rsidRDefault="00A24407" w:rsidP="003539FA">
      <w:pPr>
        <w:tabs>
          <w:tab w:val="left" w:pos="834"/>
        </w:tabs>
        <w:kinsoku w:val="0"/>
        <w:overflowPunct w:val="0"/>
        <w:spacing w:after="120"/>
        <w:ind w:right="444"/>
      </w:pPr>
    </w:p>
    <w:p w:rsidR="00A24407" w:rsidRDefault="00A24407" w:rsidP="003539FA">
      <w:pPr>
        <w:tabs>
          <w:tab w:val="left" w:pos="834"/>
        </w:tabs>
        <w:kinsoku w:val="0"/>
        <w:overflowPunct w:val="0"/>
        <w:spacing w:after="120"/>
        <w:ind w:right="444"/>
      </w:pPr>
    </w:p>
    <w:p w:rsidR="003539FA" w:rsidRDefault="003539FA" w:rsidP="003539FA">
      <w:pPr>
        <w:tabs>
          <w:tab w:val="left" w:pos="834"/>
        </w:tabs>
        <w:kinsoku w:val="0"/>
        <w:overflowPunct w:val="0"/>
        <w:spacing w:after="120"/>
        <w:ind w:right="444"/>
      </w:pPr>
    </w:p>
    <w:p w:rsidR="003539FA" w:rsidRDefault="003539FA" w:rsidP="003539FA">
      <w:pPr>
        <w:tabs>
          <w:tab w:val="left" w:pos="834"/>
        </w:tabs>
        <w:kinsoku w:val="0"/>
        <w:overflowPunct w:val="0"/>
        <w:spacing w:after="120"/>
        <w:ind w:right="444"/>
      </w:pPr>
    </w:p>
    <w:p w:rsidR="003539FA" w:rsidRDefault="003539FA" w:rsidP="003539FA">
      <w:pPr>
        <w:tabs>
          <w:tab w:val="left" w:pos="834"/>
        </w:tabs>
        <w:kinsoku w:val="0"/>
        <w:overflowPunct w:val="0"/>
        <w:spacing w:after="120"/>
        <w:ind w:right="444"/>
      </w:pPr>
    </w:p>
    <w:p w:rsidR="003539FA" w:rsidRDefault="003539FA" w:rsidP="003539FA">
      <w:pPr>
        <w:tabs>
          <w:tab w:val="left" w:pos="834"/>
        </w:tabs>
        <w:kinsoku w:val="0"/>
        <w:overflowPunct w:val="0"/>
        <w:spacing w:after="120"/>
        <w:ind w:right="444"/>
      </w:pPr>
    </w:p>
    <w:p w:rsidR="003539FA" w:rsidRDefault="003539FA" w:rsidP="003539FA">
      <w:pPr>
        <w:tabs>
          <w:tab w:val="left" w:pos="834"/>
        </w:tabs>
        <w:kinsoku w:val="0"/>
        <w:overflowPunct w:val="0"/>
        <w:spacing w:after="120"/>
        <w:ind w:right="444"/>
      </w:pPr>
    </w:p>
    <w:p w:rsidR="003539FA" w:rsidRPr="001509B3" w:rsidRDefault="003539FA" w:rsidP="003539FA">
      <w:pPr>
        <w:tabs>
          <w:tab w:val="left" w:pos="834"/>
        </w:tabs>
        <w:kinsoku w:val="0"/>
        <w:overflowPunct w:val="0"/>
        <w:spacing w:after="120"/>
        <w:ind w:right="444"/>
      </w:pPr>
    </w:p>
    <w:sectPr w:rsidR="003539FA" w:rsidRPr="001509B3" w:rsidSect="00A776EB">
      <w:pgSz w:w="12240" w:h="15840"/>
      <w:pgMar w:top="1440" w:right="1080" w:bottom="1440" w:left="1080" w:header="720" w:footer="720" w:gutter="0"/>
      <w:cols w:space="720" w:equalWidth="0">
        <w:col w:w="1014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0F" w:rsidRDefault="001A2B0F" w:rsidP="00080E53">
      <w:r>
        <w:separator/>
      </w:r>
    </w:p>
  </w:endnote>
  <w:endnote w:type="continuationSeparator" w:id="0">
    <w:p w:rsidR="001A2B0F" w:rsidRDefault="001A2B0F" w:rsidP="0008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0F" w:rsidRDefault="001A2B0F" w:rsidP="00080E53">
      <w:r>
        <w:separator/>
      </w:r>
    </w:p>
  </w:footnote>
  <w:footnote w:type="continuationSeparator" w:id="0">
    <w:p w:rsidR="001A2B0F" w:rsidRDefault="001A2B0F" w:rsidP="00080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33" w:hanging="360"/>
      </w:pPr>
      <w:rPr>
        <w:rFonts w:ascii="Times New Roman" w:hAnsi="Times New Roman" w:cs="Times New Roman"/>
        <w:b w:val="0"/>
        <w:bCs w:val="0"/>
        <w:spacing w:val="-9"/>
        <w:w w:val="99"/>
        <w:sz w:val="24"/>
        <w:szCs w:val="24"/>
      </w:rPr>
    </w:lvl>
    <w:lvl w:ilvl="1">
      <w:numFmt w:val="bullet"/>
      <w:lvlText w:val="•"/>
      <w:lvlJc w:val="left"/>
      <w:pPr>
        <w:ind w:left="1776" w:hanging="360"/>
      </w:pPr>
    </w:lvl>
    <w:lvl w:ilvl="2">
      <w:numFmt w:val="bullet"/>
      <w:lvlText w:val="•"/>
      <w:lvlJc w:val="left"/>
      <w:pPr>
        <w:ind w:left="2712" w:hanging="360"/>
      </w:pPr>
    </w:lvl>
    <w:lvl w:ilvl="3">
      <w:numFmt w:val="bullet"/>
      <w:lvlText w:val="•"/>
      <w:lvlJc w:val="left"/>
      <w:pPr>
        <w:ind w:left="3648" w:hanging="360"/>
      </w:pPr>
    </w:lvl>
    <w:lvl w:ilvl="4">
      <w:numFmt w:val="bullet"/>
      <w:lvlText w:val="•"/>
      <w:lvlJc w:val="left"/>
      <w:pPr>
        <w:ind w:left="4584" w:hanging="360"/>
      </w:pPr>
    </w:lvl>
    <w:lvl w:ilvl="5">
      <w:numFmt w:val="bullet"/>
      <w:lvlText w:val="•"/>
      <w:lvlJc w:val="left"/>
      <w:pPr>
        <w:ind w:left="5520" w:hanging="360"/>
      </w:pPr>
    </w:lvl>
    <w:lvl w:ilvl="6">
      <w:numFmt w:val="bullet"/>
      <w:lvlText w:val="•"/>
      <w:lvlJc w:val="left"/>
      <w:pPr>
        <w:ind w:left="6456" w:hanging="360"/>
      </w:pPr>
    </w:lvl>
    <w:lvl w:ilvl="7">
      <w:numFmt w:val="bullet"/>
      <w:lvlText w:val="•"/>
      <w:lvlJc w:val="left"/>
      <w:pPr>
        <w:ind w:left="7392" w:hanging="360"/>
      </w:pPr>
    </w:lvl>
    <w:lvl w:ilvl="8">
      <w:numFmt w:val="bullet"/>
      <w:lvlText w:val="•"/>
      <w:lvlJc w:val="left"/>
      <w:pPr>
        <w:ind w:left="8328" w:hanging="360"/>
      </w:pPr>
    </w:lvl>
  </w:abstractNum>
  <w:abstractNum w:abstractNumId="1">
    <w:nsid w:val="00000403"/>
    <w:multiLevelType w:val="multilevel"/>
    <w:tmpl w:val="EF1A7AA6"/>
    <w:lvl w:ilvl="0">
      <w:start w:val="1"/>
      <w:numFmt w:val="decimal"/>
      <w:lvlText w:val="%1."/>
      <w:lvlJc w:val="left"/>
      <w:pPr>
        <w:ind w:left="472" w:hanging="360"/>
      </w:pPr>
      <w:rPr>
        <w:rFonts w:ascii="Times New Roman" w:hAnsi="Times New Roman" w:cs="Times New Roman"/>
        <w:b w:val="0"/>
        <w:bCs w:val="0"/>
        <w:spacing w:val="-15"/>
        <w:w w:val="99"/>
        <w:sz w:val="24"/>
        <w:szCs w:val="24"/>
      </w:rPr>
    </w:lvl>
    <w:lvl w:ilvl="1">
      <w:start w:val="1"/>
      <w:numFmt w:val="upperLetter"/>
      <w:lvlText w:val="%2."/>
      <w:lvlJc w:val="left"/>
      <w:pPr>
        <w:ind w:left="832" w:hanging="360"/>
      </w:pPr>
      <w:rPr>
        <w:rFonts w:ascii="Times New Roman" w:hAnsi="Times New Roman" w:cs="Times New Roman"/>
        <w:b w:val="0"/>
        <w:bCs w:val="0"/>
        <w:spacing w:val="-1"/>
        <w:w w:val="99"/>
        <w:sz w:val="24"/>
        <w:szCs w:val="24"/>
      </w:rPr>
    </w:lvl>
    <w:lvl w:ilvl="2">
      <w:start w:val="1"/>
      <w:numFmt w:val="decimal"/>
      <w:lvlText w:val="%3."/>
      <w:lvlJc w:val="left"/>
      <w:pPr>
        <w:ind w:left="1832" w:hanging="360"/>
      </w:pPr>
      <w:rPr>
        <w:rFonts w:hint="default"/>
      </w:rPr>
    </w:lvl>
    <w:lvl w:ilvl="3">
      <w:numFmt w:val="bullet"/>
      <w:lvlText w:val="•"/>
      <w:lvlJc w:val="left"/>
      <w:pPr>
        <w:ind w:left="2825" w:hanging="360"/>
      </w:pPr>
    </w:lvl>
    <w:lvl w:ilvl="4">
      <w:numFmt w:val="bullet"/>
      <w:lvlText w:val="•"/>
      <w:lvlJc w:val="left"/>
      <w:pPr>
        <w:ind w:left="3819" w:hanging="360"/>
      </w:pPr>
    </w:lvl>
    <w:lvl w:ilvl="5">
      <w:numFmt w:val="bullet"/>
      <w:lvlText w:val="•"/>
      <w:lvlJc w:val="left"/>
      <w:pPr>
        <w:ind w:left="4812" w:hanging="360"/>
      </w:pPr>
    </w:lvl>
    <w:lvl w:ilvl="6">
      <w:numFmt w:val="bullet"/>
      <w:lvlText w:val="•"/>
      <w:lvlJc w:val="left"/>
      <w:pPr>
        <w:ind w:left="5805" w:hanging="360"/>
      </w:pPr>
    </w:lvl>
    <w:lvl w:ilvl="7">
      <w:numFmt w:val="bullet"/>
      <w:lvlText w:val="•"/>
      <w:lvlJc w:val="left"/>
      <w:pPr>
        <w:ind w:left="6799" w:hanging="360"/>
      </w:pPr>
    </w:lvl>
    <w:lvl w:ilvl="8">
      <w:numFmt w:val="bullet"/>
      <w:lvlText w:val="•"/>
      <w:lvlJc w:val="left"/>
      <w:pPr>
        <w:ind w:left="7792" w:hanging="360"/>
      </w:pPr>
    </w:lvl>
  </w:abstractNum>
  <w:abstractNum w:abstractNumId="2">
    <w:nsid w:val="2F9473D0"/>
    <w:multiLevelType w:val="multilevel"/>
    <w:tmpl w:val="954AB712"/>
    <w:lvl w:ilvl="0">
      <w:start w:val="1"/>
      <w:numFmt w:val="decimal"/>
      <w:lvlText w:val="%1."/>
      <w:lvlJc w:val="left"/>
      <w:pPr>
        <w:ind w:left="472" w:hanging="360"/>
      </w:pPr>
      <w:rPr>
        <w:rFonts w:ascii="Times New Roman" w:hAnsi="Times New Roman" w:cs="Times New Roman"/>
        <w:b w:val="0"/>
        <w:bCs w:val="0"/>
        <w:spacing w:val="-15"/>
        <w:w w:val="99"/>
        <w:sz w:val="24"/>
        <w:szCs w:val="24"/>
      </w:rPr>
    </w:lvl>
    <w:lvl w:ilvl="1">
      <w:start w:val="1"/>
      <w:numFmt w:val="upperLetter"/>
      <w:lvlText w:val="%2."/>
      <w:lvlJc w:val="left"/>
      <w:pPr>
        <w:ind w:left="832" w:hanging="360"/>
      </w:pPr>
      <w:rPr>
        <w:rFonts w:ascii="Times New Roman" w:hAnsi="Times New Roman" w:cs="Times New Roman"/>
        <w:b w:val="0"/>
        <w:bCs w:val="0"/>
        <w:spacing w:val="-1"/>
        <w:w w:val="99"/>
        <w:sz w:val="24"/>
        <w:szCs w:val="24"/>
      </w:rPr>
    </w:lvl>
    <w:lvl w:ilvl="2">
      <w:start w:val="1"/>
      <w:numFmt w:val="upperLetter"/>
      <w:lvlText w:val="%3."/>
      <w:lvlJc w:val="left"/>
      <w:pPr>
        <w:ind w:left="1832" w:hanging="360"/>
      </w:pPr>
      <w:rPr>
        <w:rFonts w:hint="default"/>
      </w:rPr>
    </w:lvl>
    <w:lvl w:ilvl="3">
      <w:numFmt w:val="bullet"/>
      <w:lvlText w:val="•"/>
      <w:lvlJc w:val="left"/>
      <w:pPr>
        <w:ind w:left="2825" w:hanging="360"/>
      </w:pPr>
    </w:lvl>
    <w:lvl w:ilvl="4">
      <w:numFmt w:val="bullet"/>
      <w:lvlText w:val="•"/>
      <w:lvlJc w:val="left"/>
      <w:pPr>
        <w:ind w:left="3819" w:hanging="360"/>
      </w:pPr>
    </w:lvl>
    <w:lvl w:ilvl="5">
      <w:numFmt w:val="bullet"/>
      <w:lvlText w:val="•"/>
      <w:lvlJc w:val="left"/>
      <w:pPr>
        <w:ind w:left="4812" w:hanging="360"/>
      </w:pPr>
    </w:lvl>
    <w:lvl w:ilvl="6">
      <w:numFmt w:val="bullet"/>
      <w:lvlText w:val="•"/>
      <w:lvlJc w:val="left"/>
      <w:pPr>
        <w:ind w:left="5805" w:hanging="360"/>
      </w:pPr>
    </w:lvl>
    <w:lvl w:ilvl="7">
      <w:numFmt w:val="bullet"/>
      <w:lvlText w:val="•"/>
      <w:lvlJc w:val="left"/>
      <w:pPr>
        <w:ind w:left="6799" w:hanging="360"/>
      </w:pPr>
    </w:lvl>
    <w:lvl w:ilvl="8">
      <w:numFmt w:val="bullet"/>
      <w:lvlText w:val="•"/>
      <w:lvlJc w:val="left"/>
      <w:pPr>
        <w:ind w:left="7792" w:hanging="360"/>
      </w:pPr>
    </w:lvl>
  </w:abstractNum>
  <w:abstractNum w:abstractNumId="3">
    <w:nsid w:val="32727A44"/>
    <w:multiLevelType w:val="hybridMultilevel"/>
    <w:tmpl w:val="93CA207A"/>
    <w:lvl w:ilvl="0" w:tplc="713A3B34">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22"/>
    <w:rsid w:val="00012BC7"/>
    <w:rsid w:val="00051EC6"/>
    <w:rsid w:val="000640A5"/>
    <w:rsid w:val="000748CF"/>
    <w:rsid w:val="00080E53"/>
    <w:rsid w:val="00092DAA"/>
    <w:rsid w:val="000A106C"/>
    <w:rsid w:val="000C4AAB"/>
    <w:rsid w:val="00136134"/>
    <w:rsid w:val="001509B3"/>
    <w:rsid w:val="001A2B0F"/>
    <w:rsid w:val="001B5D59"/>
    <w:rsid w:val="001C7CD5"/>
    <w:rsid w:val="001C7E81"/>
    <w:rsid w:val="00206245"/>
    <w:rsid w:val="00264F3F"/>
    <w:rsid w:val="002A739A"/>
    <w:rsid w:val="002B6072"/>
    <w:rsid w:val="003039A4"/>
    <w:rsid w:val="003539FA"/>
    <w:rsid w:val="003A4D12"/>
    <w:rsid w:val="003B6103"/>
    <w:rsid w:val="003C3B4E"/>
    <w:rsid w:val="003D179F"/>
    <w:rsid w:val="003D54C3"/>
    <w:rsid w:val="003F64CF"/>
    <w:rsid w:val="004851B0"/>
    <w:rsid w:val="004B6037"/>
    <w:rsid w:val="004D4C07"/>
    <w:rsid w:val="004E2212"/>
    <w:rsid w:val="005077DD"/>
    <w:rsid w:val="005219BB"/>
    <w:rsid w:val="00546553"/>
    <w:rsid w:val="0055345E"/>
    <w:rsid w:val="005B53D6"/>
    <w:rsid w:val="005C446F"/>
    <w:rsid w:val="005C751B"/>
    <w:rsid w:val="005E6FCD"/>
    <w:rsid w:val="005E73D9"/>
    <w:rsid w:val="005F221F"/>
    <w:rsid w:val="005F3772"/>
    <w:rsid w:val="0064159E"/>
    <w:rsid w:val="00645E6F"/>
    <w:rsid w:val="006640EF"/>
    <w:rsid w:val="00690081"/>
    <w:rsid w:val="006A01D1"/>
    <w:rsid w:val="006C4C51"/>
    <w:rsid w:val="006C60E7"/>
    <w:rsid w:val="006E333B"/>
    <w:rsid w:val="00800C2C"/>
    <w:rsid w:val="00890972"/>
    <w:rsid w:val="008B0320"/>
    <w:rsid w:val="00950EAE"/>
    <w:rsid w:val="00990E48"/>
    <w:rsid w:val="00994833"/>
    <w:rsid w:val="009B651D"/>
    <w:rsid w:val="009B6C1F"/>
    <w:rsid w:val="00A1459A"/>
    <w:rsid w:val="00A24407"/>
    <w:rsid w:val="00A510EF"/>
    <w:rsid w:val="00A62E72"/>
    <w:rsid w:val="00A776EB"/>
    <w:rsid w:val="00A95522"/>
    <w:rsid w:val="00AD77BE"/>
    <w:rsid w:val="00B3729C"/>
    <w:rsid w:val="00B57F3D"/>
    <w:rsid w:val="00B74F3C"/>
    <w:rsid w:val="00B87E76"/>
    <w:rsid w:val="00B96CDC"/>
    <w:rsid w:val="00BE62E0"/>
    <w:rsid w:val="00C52712"/>
    <w:rsid w:val="00C67A18"/>
    <w:rsid w:val="00C91138"/>
    <w:rsid w:val="00CA426A"/>
    <w:rsid w:val="00D12D26"/>
    <w:rsid w:val="00D21DAC"/>
    <w:rsid w:val="00D27C8E"/>
    <w:rsid w:val="00D42858"/>
    <w:rsid w:val="00D43F21"/>
    <w:rsid w:val="00D444BF"/>
    <w:rsid w:val="00D652DE"/>
    <w:rsid w:val="00D677ED"/>
    <w:rsid w:val="00D85D66"/>
    <w:rsid w:val="00DC272E"/>
    <w:rsid w:val="00E56EE1"/>
    <w:rsid w:val="00EA1820"/>
    <w:rsid w:val="00EE073F"/>
    <w:rsid w:val="00FB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3" w:hanging="36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833" w:right="17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F64CF"/>
    <w:rPr>
      <w:rFonts w:ascii="Tahoma" w:hAnsi="Tahoma" w:cs="Tahoma"/>
      <w:sz w:val="16"/>
      <w:szCs w:val="16"/>
    </w:rPr>
  </w:style>
  <w:style w:type="character" w:customStyle="1" w:styleId="BalloonTextChar">
    <w:name w:val="Balloon Text Char"/>
    <w:basedOn w:val="DefaultParagraphFont"/>
    <w:link w:val="BalloonText"/>
    <w:uiPriority w:val="99"/>
    <w:semiHidden/>
    <w:rsid w:val="003F64CF"/>
    <w:rPr>
      <w:rFonts w:ascii="Tahoma" w:hAnsi="Tahoma" w:cs="Tahoma"/>
      <w:sz w:val="16"/>
      <w:szCs w:val="16"/>
    </w:rPr>
  </w:style>
  <w:style w:type="paragraph" w:styleId="Header">
    <w:name w:val="header"/>
    <w:basedOn w:val="Normal"/>
    <w:link w:val="HeaderChar"/>
    <w:uiPriority w:val="99"/>
    <w:semiHidden/>
    <w:unhideWhenUsed/>
    <w:rsid w:val="00080E53"/>
    <w:pPr>
      <w:tabs>
        <w:tab w:val="center" w:pos="4680"/>
        <w:tab w:val="right" w:pos="9360"/>
      </w:tabs>
    </w:pPr>
  </w:style>
  <w:style w:type="character" w:customStyle="1" w:styleId="HeaderChar">
    <w:name w:val="Header Char"/>
    <w:basedOn w:val="DefaultParagraphFont"/>
    <w:link w:val="Header"/>
    <w:uiPriority w:val="99"/>
    <w:semiHidden/>
    <w:rsid w:val="00080E53"/>
    <w:rPr>
      <w:rFonts w:ascii="Times New Roman" w:hAnsi="Times New Roman"/>
      <w:sz w:val="24"/>
      <w:szCs w:val="24"/>
    </w:rPr>
  </w:style>
  <w:style w:type="paragraph" w:styleId="Footer">
    <w:name w:val="footer"/>
    <w:basedOn w:val="Normal"/>
    <w:link w:val="FooterChar"/>
    <w:uiPriority w:val="99"/>
    <w:semiHidden/>
    <w:unhideWhenUsed/>
    <w:rsid w:val="00080E53"/>
    <w:pPr>
      <w:tabs>
        <w:tab w:val="center" w:pos="4680"/>
        <w:tab w:val="right" w:pos="9360"/>
      </w:tabs>
    </w:pPr>
  </w:style>
  <w:style w:type="character" w:customStyle="1" w:styleId="FooterChar">
    <w:name w:val="Footer Char"/>
    <w:basedOn w:val="DefaultParagraphFont"/>
    <w:link w:val="Footer"/>
    <w:uiPriority w:val="99"/>
    <w:semiHidden/>
    <w:rsid w:val="00080E53"/>
    <w:rPr>
      <w:rFonts w:ascii="Times New Roman" w:hAnsi="Times New Roman"/>
      <w:sz w:val="24"/>
      <w:szCs w:val="24"/>
    </w:rPr>
  </w:style>
  <w:style w:type="paragraph" w:styleId="NoSpacing">
    <w:name w:val="No Spacing"/>
    <w:uiPriority w:val="1"/>
    <w:qFormat/>
    <w:rsid w:val="00D444BF"/>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3" w:hanging="36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833" w:right="17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F64CF"/>
    <w:rPr>
      <w:rFonts w:ascii="Tahoma" w:hAnsi="Tahoma" w:cs="Tahoma"/>
      <w:sz w:val="16"/>
      <w:szCs w:val="16"/>
    </w:rPr>
  </w:style>
  <w:style w:type="character" w:customStyle="1" w:styleId="BalloonTextChar">
    <w:name w:val="Balloon Text Char"/>
    <w:basedOn w:val="DefaultParagraphFont"/>
    <w:link w:val="BalloonText"/>
    <w:uiPriority w:val="99"/>
    <w:semiHidden/>
    <w:rsid w:val="003F64CF"/>
    <w:rPr>
      <w:rFonts w:ascii="Tahoma" w:hAnsi="Tahoma" w:cs="Tahoma"/>
      <w:sz w:val="16"/>
      <w:szCs w:val="16"/>
    </w:rPr>
  </w:style>
  <w:style w:type="paragraph" w:styleId="Header">
    <w:name w:val="header"/>
    <w:basedOn w:val="Normal"/>
    <w:link w:val="HeaderChar"/>
    <w:uiPriority w:val="99"/>
    <w:semiHidden/>
    <w:unhideWhenUsed/>
    <w:rsid w:val="00080E53"/>
    <w:pPr>
      <w:tabs>
        <w:tab w:val="center" w:pos="4680"/>
        <w:tab w:val="right" w:pos="9360"/>
      </w:tabs>
    </w:pPr>
  </w:style>
  <w:style w:type="character" w:customStyle="1" w:styleId="HeaderChar">
    <w:name w:val="Header Char"/>
    <w:basedOn w:val="DefaultParagraphFont"/>
    <w:link w:val="Header"/>
    <w:uiPriority w:val="99"/>
    <w:semiHidden/>
    <w:rsid w:val="00080E53"/>
    <w:rPr>
      <w:rFonts w:ascii="Times New Roman" w:hAnsi="Times New Roman"/>
      <w:sz w:val="24"/>
      <w:szCs w:val="24"/>
    </w:rPr>
  </w:style>
  <w:style w:type="paragraph" w:styleId="Footer">
    <w:name w:val="footer"/>
    <w:basedOn w:val="Normal"/>
    <w:link w:val="FooterChar"/>
    <w:uiPriority w:val="99"/>
    <w:semiHidden/>
    <w:unhideWhenUsed/>
    <w:rsid w:val="00080E53"/>
    <w:pPr>
      <w:tabs>
        <w:tab w:val="center" w:pos="4680"/>
        <w:tab w:val="right" w:pos="9360"/>
      </w:tabs>
    </w:pPr>
  </w:style>
  <w:style w:type="character" w:customStyle="1" w:styleId="FooterChar">
    <w:name w:val="Footer Char"/>
    <w:basedOn w:val="DefaultParagraphFont"/>
    <w:link w:val="Footer"/>
    <w:uiPriority w:val="99"/>
    <w:semiHidden/>
    <w:rsid w:val="00080E53"/>
    <w:rPr>
      <w:rFonts w:ascii="Times New Roman" w:hAnsi="Times New Roman"/>
      <w:sz w:val="24"/>
      <w:szCs w:val="24"/>
    </w:rPr>
  </w:style>
  <w:style w:type="paragraph" w:styleId="NoSpacing">
    <w:name w:val="No Spacing"/>
    <w:uiPriority w:val="1"/>
    <w:qFormat/>
    <w:rsid w:val="00D444BF"/>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80690">
      <w:bodyDiv w:val="1"/>
      <w:marLeft w:val="0"/>
      <w:marRight w:val="0"/>
      <w:marTop w:val="0"/>
      <w:marBottom w:val="0"/>
      <w:divBdr>
        <w:top w:val="none" w:sz="0" w:space="0" w:color="auto"/>
        <w:left w:val="none" w:sz="0" w:space="0" w:color="auto"/>
        <w:bottom w:val="none" w:sz="0" w:space="0" w:color="auto"/>
        <w:right w:val="none" w:sz="0" w:space="0" w:color="auto"/>
      </w:divBdr>
      <w:divsChild>
        <w:div w:id="1721709057">
          <w:marLeft w:val="0"/>
          <w:marRight w:val="0"/>
          <w:marTop w:val="0"/>
          <w:marBottom w:val="0"/>
          <w:divBdr>
            <w:top w:val="none" w:sz="0" w:space="0" w:color="auto"/>
            <w:left w:val="none" w:sz="0" w:space="0" w:color="auto"/>
            <w:bottom w:val="none" w:sz="0" w:space="0" w:color="auto"/>
            <w:right w:val="none" w:sz="0" w:space="0" w:color="auto"/>
          </w:divBdr>
          <w:divsChild>
            <w:div w:id="1243562038">
              <w:marLeft w:val="0"/>
              <w:marRight w:val="0"/>
              <w:marTop w:val="0"/>
              <w:marBottom w:val="0"/>
              <w:divBdr>
                <w:top w:val="none" w:sz="0" w:space="0" w:color="auto"/>
                <w:left w:val="none" w:sz="0" w:space="0" w:color="auto"/>
                <w:bottom w:val="none" w:sz="0" w:space="0" w:color="auto"/>
                <w:right w:val="none" w:sz="0" w:space="0" w:color="auto"/>
              </w:divBdr>
              <w:divsChild>
                <w:div w:id="1228489604">
                  <w:marLeft w:val="0"/>
                  <w:marRight w:val="0"/>
                  <w:marTop w:val="0"/>
                  <w:marBottom w:val="0"/>
                  <w:divBdr>
                    <w:top w:val="none" w:sz="0" w:space="0" w:color="auto"/>
                    <w:left w:val="none" w:sz="0" w:space="0" w:color="auto"/>
                    <w:bottom w:val="none" w:sz="0" w:space="0" w:color="auto"/>
                    <w:right w:val="none" w:sz="0" w:space="0" w:color="auto"/>
                  </w:divBdr>
                  <w:divsChild>
                    <w:div w:id="736050843">
                      <w:marLeft w:val="0"/>
                      <w:marRight w:val="0"/>
                      <w:marTop w:val="0"/>
                      <w:marBottom w:val="0"/>
                      <w:divBdr>
                        <w:top w:val="none" w:sz="0" w:space="0" w:color="auto"/>
                        <w:left w:val="none" w:sz="0" w:space="0" w:color="auto"/>
                        <w:bottom w:val="none" w:sz="0" w:space="0" w:color="auto"/>
                        <w:right w:val="none" w:sz="0" w:space="0" w:color="auto"/>
                      </w:divBdr>
                      <w:divsChild>
                        <w:div w:id="1099066163">
                          <w:marLeft w:val="0"/>
                          <w:marRight w:val="0"/>
                          <w:marTop w:val="0"/>
                          <w:marBottom w:val="0"/>
                          <w:divBdr>
                            <w:top w:val="none" w:sz="0" w:space="0" w:color="auto"/>
                            <w:left w:val="none" w:sz="0" w:space="0" w:color="auto"/>
                            <w:bottom w:val="none" w:sz="0" w:space="0" w:color="auto"/>
                            <w:right w:val="none" w:sz="0" w:space="0" w:color="auto"/>
                          </w:divBdr>
                          <w:divsChild>
                            <w:div w:id="206335185">
                              <w:marLeft w:val="0"/>
                              <w:marRight w:val="0"/>
                              <w:marTop w:val="0"/>
                              <w:marBottom w:val="0"/>
                              <w:divBdr>
                                <w:top w:val="none" w:sz="0" w:space="0" w:color="auto"/>
                                <w:left w:val="none" w:sz="0" w:space="0" w:color="auto"/>
                                <w:bottom w:val="none" w:sz="0" w:space="0" w:color="auto"/>
                                <w:right w:val="none" w:sz="0" w:space="0" w:color="auto"/>
                              </w:divBdr>
                              <w:divsChild>
                                <w:div w:id="1971326003">
                                  <w:marLeft w:val="0"/>
                                  <w:marRight w:val="0"/>
                                  <w:marTop w:val="0"/>
                                  <w:marBottom w:val="0"/>
                                  <w:divBdr>
                                    <w:top w:val="none" w:sz="0" w:space="0" w:color="auto"/>
                                    <w:left w:val="none" w:sz="0" w:space="0" w:color="auto"/>
                                    <w:bottom w:val="none" w:sz="0" w:space="0" w:color="auto"/>
                                    <w:right w:val="none" w:sz="0" w:space="0" w:color="auto"/>
                                  </w:divBdr>
                                  <w:divsChild>
                                    <w:div w:id="661007349">
                                      <w:marLeft w:val="0"/>
                                      <w:marRight w:val="0"/>
                                      <w:marTop w:val="0"/>
                                      <w:marBottom w:val="0"/>
                                      <w:divBdr>
                                        <w:top w:val="none" w:sz="0" w:space="0" w:color="auto"/>
                                        <w:left w:val="none" w:sz="0" w:space="0" w:color="auto"/>
                                        <w:bottom w:val="none" w:sz="0" w:space="0" w:color="auto"/>
                                        <w:right w:val="none" w:sz="0" w:space="0" w:color="auto"/>
                                      </w:divBdr>
                                      <w:divsChild>
                                        <w:div w:id="321549478">
                                          <w:marLeft w:val="0"/>
                                          <w:marRight w:val="0"/>
                                          <w:marTop w:val="0"/>
                                          <w:marBottom w:val="0"/>
                                          <w:divBdr>
                                            <w:top w:val="none" w:sz="0" w:space="0" w:color="auto"/>
                                            <w:left w:val="none" w:sz="0" w:space="0" w:color="auto"/>
                                            <w:bottom w:val="none" w:sz="0" w:space="0" w:color="auto"/>
                                            <w:right w:val="none" w:sz="0" w:space="0" w:color="auto"/>
                                          </w:divBdr>
                                          <w:divsChild>
                                            <w:div w:id="164103069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A630F-60F5-4A17-A286-9C0DAFCE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1239</Words>
  <Characters>6853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McKnight</dc:creator>
  <cp:lastModifiedBy>Olson, Greg</cp:lastModifiedBy>
  <cp:revision>6</cp:revision>
  <cp:lastPrinted>2018-01-10T23:45:00Z</cp:lastPrinted>
  <dcterms:created xsi:type="dcterms:W3CDTF">2023-05-22T17:28:00Z</dcterms:created>
  <dcterms:modified xsi:type="dcterms:W3CDTF">2023-05-25T14:50:00Z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